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384BB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SK Všeobecné:</w:t>
      </w:r>
    </w:p>
    <w:p w14:paraId="48D7CE3A" w14:textId="77777777" w:rsidR="00154F03" w:rsidRPr="00154F03" w:rsidRDefault="00154F03" w:rsidP="00154F03">
      <w:pPr>
        <w:rPr>
          <w:b/>
          <w:bCs/>
        </w:rPr>
      </w:pPr>
    </w:p>
    <w:p w14:paraId="1A0F6E2D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Alternatívne riešenie sporov (ARS)</w:t>
      </w:r>
    </w:p>
    <w:p w14:paraId="5D02656D" w14:textId="77777777" w:rsidR="00154F03" w:rsidRPr="00154F03" w:rsidRDefault="00154F03" w:rsidP="00154F03">
      <w:pPr>
        <w:rPr>
          <w:b/>
          <w:bCs/>
        </w:rPr>
      </w:pPr>
    </w:p>
    <w:p w14:paraId="3FF9DF77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Tieto Všeobecné obchodné podmienky (VOP) a právne vzťahy z nich vyplývajúce sa riadia slovenským právnym poriadkom.</w:t>
      </w:r>
      <w:r w:rsidRPr="00154F03">
        <w:rPr>
          <w:b/>
          <w:bCs/>
        </w:rPr>
        <w:br/>
        <w:t>Prípadné spory vzniknuté z týchto VOP alebo zo Zmluvy budú riešené pred príslušným súdom v Slovenskej republike.</w:t>
      </w:r>
    </w:p>
    <w:p w14:paraId="6FFE9C0A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Riešenie reklamácií Klientov vo vzťahu k poskytovaným službám upravuje príslušný reklamačný poriadok alebo podmienky poskytovateľa služieb. Ak Klient – spotrebiteľ nie je spokojný so spôsobom vybavenia reklamácie, alebo sa domnieva, že jeho práva boli porušené, má právo obrátiť sa na poskytovateľa služieb so žiadosťou o nápravu.</w:t>
      </w:r>
    </w:p>
    <w:p w14:paraId="15B5143C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Ak poskytovateľ služieb na túto žiadosť odpovie zamietavo alebo na ňu neodpovie do 30 (tridsiatich) dní odo dňa jej doručenia, má Klient právo podať návrh na začatie alternatívneho riešenia sporu u subjektu alternatívneho riešenia sporu podľa § 12 zákona č. 391/2015 Z. z. o alternatívnom riešení spotrebiteľských sporov a o zmene a doplnení niektorých zákonov.</w:t>
      </w:r>
    </w:p>
    <w:p w14:paraId="5ED60B26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Príslušným subjektom na alternatívne riešenie spotrebiteľských sporov je:</w:t>
      </w:r>
    </w:p>
    <w:p w14:paraId="5476AA56" w14:textId="77777777" w:rsidR="00154F03" w:rsidRPr="00154F03" w:rsidRDefault="00154F03" w:rsidP="00154F03">
      <w:pPr>
        <w:numPr>
          <w:ilvl w:val="0"/>
          <w:numId w:val="1"/>
        </w:numPr>
        <w:rPr>
          <w:b/>
          <w:bCs/>
        </w:rPr>
      </w:pPr>
      <w:r w:rsidRPr="00154F03">
        <w:rPr>
          <w:b/>
          <w:bCs/>
        </w:rPr>
        <w:t>Slovenská obchodná inšpekcia (SOI), Ústredný inšpektorát SOI, Odbor medzinárodných vzťahov a ARS, Prievozská 32, poštový priečinok 29, 827 99 Bratislava,</w:t>
      </w:r>
      <w:r w:rsidRPr="00154F03">
        <w:rPr>
          <w:b/>
          <w:bCs/>
        </w:rPr>
        <w:br/>
        <w:t>e-mail: ars@soi.sk alebo adr@soi.sk, alebo</w:t>
      </w:r>
    </w:p>
    <w:p w14:paraId="677196E8" w14:textId="77777777" w:rsidR="00154F03" w:rsidRPr="00154F03" w:rsidRDefault="00154F03" w:rsidP="00154F03">
      <w:pPr>
        <w:numPr>
          <w:ilvl w:val="0"/>
          <w:numId w:val="1"/>
        </w:numPr>
        <w:rPr>
          <w:b/>
          <w:bCs/>
        </w:rPr>
      </w:pPr>
      <w:r w:rsidRPr="00154F03">
        <w:rPr>
          <w:b/>
          <w:bCs/>
        </w:rPr>
        <w:t>iná príslušná oprávnená právnická osoba zapísaná v zozname subjektov alternatívneho riešenia sporov vedenom Ministerstvom hospodárstva Slovenskej republiky. Zoznam oprávnených subjektov je dostupný na stránke:</w:t>
      </w:r>
      <w:r w:rsidRPr="00154F03">
        <w:rPr>
          <w:b/>
          <w:bCs/>
        </w:rPr>
        <w:br/>
      </w:r>
      <w:hyperlink r:id="rId5" w:tgtFrame="_new" w:history="1">
        <w:r w:rsidRPr="00154F03">
          <w:rPr>
            <w:rStyle w:val="Hypertextovprepojenie"/>
            <w:b/>
            <w:bCs/>
          </w:rPr>
          <w:t>https://www.mhsr.sk/obchod/ochrana-spotrebitela/alternativne-riesenie-spotrebitelskych-sporov-1/zoznam-subjektov-alternativneho-riesenia-spotrebitelskych-sporov-1</w:t>
        </w:r>
      </w:hyperlink>
    </w:p>
    <w:p w14:paraId="0BB7312E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Klient má právo voľby, na ktorý z uvedených subjektov ARS sa obráti.</w:t>
      </w:r>
    </w:p>
    <w:p w14:paraId="0DE65E99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Na podanie návrhu na alternatívne riešenie sporu môže Klient využiť aj on-line platformu pre alternatívne riešenie sporov dostupnú na:</w:t>
      </w:r>
      <w:r w:rsidRPr="00154F03">
        <w:rPr>
          <w:b/>
          <w:bCs/>
        </w:rPr>
        <w:br/>
      </w:r>
      <w:hyperlink r:id="rId6" w:tgtFrame="_new" w:history="1">
        <w:r w:rsidRPr="00154F03">
          <w:rPr>
            <w:rStyle w:val="Hypertextovprepojenie"/>
            <w:b/>
            <w:bCs/>
          </w:rPr>
          <w:t>https://europa.eu/youreurope/business/dealing-with-customers/solving-disputes/online-dispute-resolution/index_sk.htm</w:t>
        </w:r>
      </w:hyperlink>
      <w:r w:rsidRPr="00154F03">
        <w:rPr>
          <w:b/>
          <w:bCs/>
        </w:rPr>
        <w:t>.</w:t>
      </w:r>
    </w:p>
    <w:p w14:paraId="59C7BF7D" w14:textId="77777777" w:rsidR="00154F03" w:rsidRPr="00154F03" w:rsidRDefault="00154F03" w:rsidP="00154F03">
      <w:pPr>
        <w:rPr>
          <w:b/>
          <w:bCs/>
        </w:rPr>
      </w:pPr>
      <w:r w:rsidRPr="00154F03">
        <w:rPr>
          <w:b/>
          <w:bCs/>
        </w:rPr>
        <w:t>Viac informácií o alternatívnom riešení spotrebiteľských sporov je možné nájsť na internetovej stránke Slovenskej obchodnej inšpekcie:</w:t>
      </w:r>
      <w:r w:rsidRPr="00154F03">
        <w:rPr>
          <w:b/>
          <w:bCs/>
        </w:rPr>
        <w:br/>
      </w:r>
      <w:hyperlink r:id="rId7" w:tgtFrame="_new" w:history="1">
        <w:r w:rsidRPr="00154F03">
          <w:rPr>
            <w:rStyle w:val="Hypertextovprepojenie"/>
            <w:b/>
            <w:bCs/>
          </w:rPr>
          <w:t>https://www.soi.sk/sk/Alternativne-riesenie-spotrebitelskych-sporov.soi</w:t>
        </w:r>
      </w:hyperlink>
      <w:r w:rsidRPr="00154F03">
        <w:rPr>
          <w:b/>
          <w:bCs/>
        </w:rPr>
        <w:t>.</w:t>
      </w:r>
    </w:p>
    <w:p w14:paraId="5F0A092E" w14:textId="77777777" w:rsidR="00154F03" w:rsidRPr="00154F03" w:rsidRDefault="00154F03" w:rsidP="00154F03">
      <w:pPr>
        <w:rPr>
          <w:b/>
          <w:bCs/>
        </w:rPr>
      </w:pPr>
    </w:p>
    <w:p w14:paraId="3927C89A" w14:textId="77777777" w:rsidR="000745FC" w:rsidRPr="00154F03" w:rsidRDefault="000745FC" w:rsidP="00154F03"/>
    <w:sectPr w:rsidR="000745FC" w:rsidRPr="00154F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349B1"/>
    <w:multiLevelType w:val="multilevel"/>
    <w:tmpl w:val="9DE6E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552363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F03"/>
    <w:rsid w:val="000745FC"/>
    <w:rsid w:val="00154F03"/>
    <w:rsid w:val="00D4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45010"/>
  <w15:chartTrackingRefBased/>
  <w15:docId w15:val="{D71C5D03-EA2B-4719-82A4-C60E4279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54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54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54F0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54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54F0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54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54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54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54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54F0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54F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54F0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54F03"/>
    <w:rPr>
      <w:rFonts w:eastAsiaTheme="majorEastAsia" w:cstheme="majorBidi"/>
      <w:i/>
      <w:iCs/>
      <w:color w:val="365F9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54F03"/>
    <w:rPr>
      <w:rFonts w:eastAsiaTheme="majorEastAsia" w:cstheme="majorBidi"/>
      <w:color w:val="365F9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54F0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54F0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54F0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54F0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54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54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54F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54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54F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54F0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54F0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54F03"/>
    <w:rPr>
      <w:i/>
      <w:iCs/>
      <w:color w:val="365F9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54F0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54F03"/>
    <w:rPr>
      <w:i/>
      <w:iCs/>
      <w:color w:val="365F9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54F03"/>
    <w:rPr>
      <w:b/>
      <w:bCs/>
      <w:smallCaps/>
      <w:color w:val="365F9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154F03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54F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oi.sk/sk/Alternativne-riesenie-spotrebitelskych-sporov.so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opa.eu/youreurope/business/dealing-with-customers/solving-disputes/online-dispute-resolution/index_sk.htm" TargetMode="External"/><Relationship Id="rId5" Type="http://schemas.openxmlformats.org/officeDocument/2006/relationships/hyperlink" Target="https://www.mhsr.sk/obchod/ochrana-spotrebitela/alternativne-riesenie-spotrebitelskych-sporov-1/zoznam-subjektov-alternativneho-riesenia-spotrebitelskych-sporov-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Fakturácie Orvex</dc:creator>
  <cp:keywords/>
  <dc:description/>
  <cp:lastModifiedBy>Fakturácie Orvex</cp:lastModifiedBy>
  <cp:revision>1</cp:revision>
  <dcterms:created xsi:type="dcterms:W3CDTF">2025-12-08T10:20:00Z</dcterms:created>
  <dcterms:modified xsi:type="dcterms:W3CDTF">2025-12-08T10:21:00Z</dcterms:modified>
</cp:coreProperties>
</file>